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44D9F091" w:rsidR="008C579F" w:rsidRDefault="00D1559E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1 марта</w:t>
      </w:r>
      <w:r w:rsidR="008C579F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выбором экзаменов вместе с ребенком.</w:t>
      </w:r>
    </w:p>
    <w:p w14:paraId="54A99B0A" w14:textId="1A9538C0" w:rsidR="008C579F" w:rsidRDefault="00D1559E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 марта </w:t>
      </w:r>
      <w:r w:rsidR="008C579F">
        <w:rPr>
          <w:rFonts w:ascii="Times New Roman" w:hAnsi="Times New Roman" w:cs="Times New Roman"/>
          <w:b/>
          <w:bCs/>
          <w:sz w:val="24"/>
          <w:szCs w:val="24"/>
        </w:rPr>
        <w:t xml:space="preserve">подать заявление в школу. В определенный день будет назначен классный час, обеспечить явку </w:t>
      </w:r>
      <w:proofErr w:type="gramStart"/>
      <w:r w:rsidR="008C579F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="008C57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A04CA" w14:textId="449CE219" w:rsidR="008C579F" w:rsidRPr="00A33A5C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Pr="00A33A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6CBD4BEC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21 мая (среда) – иностранные языки (английский, испанский, немецкий, французский);</w:t>
      </w:r>
    </w:p>
    <w:p w14:paraId="35169658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22 мая (четверг) – иностранные языки (английский, испанский, немецкий, французский);</w:t>
      </w:r>
    </w:p>
    <w:p w14:paraId="3E928051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26 мая (понедельник) – биология, информатика, обществознание, химия;</w:t>
      </w:r>
    </w:p>
    <w:p w14:paraId="15516ECE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29 мая (четверг) – география, история, физика, химия;</w:t>
      </w:r>
    </w:p>
    <w:p w14:paraId="7014A455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3 июня (вторник) – математика;</w:t>
      </w:r>
    </w:p>
    <w:p w14:paraId="62F1465D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6 июня (пятница) – география, информатика, обществознание;</w:t>
      </w:r>
    </w:p>
    <w:p w14:paraId="5D2556CB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9 июня (понедельник) – русский язык;</w:t>
      </w:r>
    </w:p>
    <w:p w14:paraId="7C7F90FE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16 июня (понедельник)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  <w:proofErr w:type="gramEnd"/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  <w:proofErr w:type="gramEnd"/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  <w:proofErr w:type="gramEnd"/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0CD86C12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биологии – линейка, не содержащая справочной информации </w:t>
      </w:r>
      <w:r w:rsidRPr="00A33A5C">
        <w:rPr>
          <w:rFonts w:ascii="Times New Roman" w:hAnsi="Times New Roman" w:cs="Times New Roman"/>
          <w:sz w:val="28"/>
        </w:rPr>
        <w:br/>
        <w:t xml:space="preserve">(далее – линейка), для проведения измерений при выполнении заданий с рисунками; </w:t>
      </w:r>
      <w:proofErr w:type="gramStart"/>
      <w:r w:rsidRPr="00A33A5C">
        <w:rPr>
          <w:rFonts w:ascii="Times New Roman" w:hAnsi="Times New Roman" w:cs="Times New Roman"/>
          <w:sz w:val="28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A33A5C">
        <w:rPr>
          <w:rFonts w:ascii="Times New Roman" w:hAnsi="Times New Roman" w:cs="Times New Roman"/>
          <w:sz w:val="28"/>
        </w:rPr>
        <w:br/>
        <w:t>и вычисление тригонометрических функций (</w:t>
      </w:r>
      <w:proofErr w:type="spellStart"/>
      <w:r w:rsidRPr="00A33A5C">
        <w:rPr>
          <w:rFonts w:ascii="Times New Roman" w:hAnsi="Times New Roman" w:cs="Times New Roman"/>
          <w:sz w:val="28"/>
        </w:rPr>
        <w:t>sin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cos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ctg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arcsin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arccos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), </w:t>
      </w:r>
      <w:r w:rsidRPr="00A33A5C">
        <w:rPr>
          <w:rFonts w:ascii="Times New Roman" w:hAnsi="Times New Roman" w:cs="Times New Roman"/>
          <w:sz w:val="28"/>
        </w:rPr>
        <w:br/>
      </w:r>
      <w:r w:rsidRPr="00A33A5C">
        <w:rPr>
          <w:rFonts w:ascii="Times New Roman" w:hAnsi="Times New Roman" w:cs="Times New Roman"/>
          <w:sz w:val="28"/>
        </w:rPr>
        <w:lastRenderedPageBreak/>
        <w:t xml:space="preserve">при этом не осуществляющий функции средства связи, хранилища базы данных </w:t>
      </w:r>
      <w:r w:rsidRPr="00A33A5C">
        <w:rPr>
          <w:rFonts w:ascii="Times New Roman" w:hAnsi="Times New Roman" w:cs="Times New Roman"/>
          <w:sz w:val="28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14:paraId="65B69F8A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A33A5C">
        <w:rPr>
          <w:rFonts w:ascii="Times New Roman" w:hAnsi="Times New Roman" w:cs="Times New Roman"/>
          <w:sz w:val="28"/>
        </w:rPr>
        <w:br/>
        <w:t>для решения практических заданий;</w:t>
      </w:r>
    </w:p>
    <w:p w14:paraId="2A136965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A33A5C">
        <w:rPr>
          <w:rFonts w:ascii="Times New Roman" w:hAnsi="Times New Roman" w:cs="Times New Roman"/>
          <w:sz w:val="28"/>
        </w:rPr>
        <w:br/>
        <w:t xml:space="preserve">для выполнения заданий раздела «Аудирование» КИМ; компьютерная техника, </w:t>
      </w:r>
      <w:r w:rsidRPr="00A33A5C">
        <w:rPr>
          <w:rFonts w:ascii="Times New Roman" w:hAnsi="Times New Roman" w:cs="Times New Roman"/>
          <w:sz w:val="28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A33A5C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45BF0F9F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 w:rsidRPr="00A33A5C"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A33A5C"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4DC72EFD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A33A5C">
        <w:rPr>
          <w:rFonts w:ascii="Times New Roman" w:hAnsi="Times New Roman" w:cs="Times New Roman"/>
          <w:sz w:val="28"/>
        </w:rPr>
        <w:br/>
        <w:t>а также сборники лирики;</w:t>
      </w:r>
    </w:p>
    <w:p w14:paraId="6D626CC9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3F442CB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русскому языку – орфографический словарь, позволяющий устанавливать нормативное написание слов;</w:t>
      </w:r>
    </w:p>
    <w:p w14:paraId="7CB3559C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5E2B7A6D" w14:textId="6C7A3404" w:rsidR="008C579F" w:rsidRPr="00D1559E" w:rsidRDefault="00A33A5C" w:rsidP="008C579F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A33A5C">
        <w:rPr>
          <w:rFonts w:ascii="Times New Roman" w:hAnsi="Times New Roman" w:cs="Times New Roman"/>
          <w:sz w:val="28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C93ADB9" w14:textId="272A62AF" w:rsidR="00892086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  <w:bookmarkStart w:id="0" w:name="_GoBack"/>
      <w:bookmarkEnd w:id="0"/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70769"/>
    <w:multiLevelType w:val="hybridMultilevel"/>
    <w:tmpl w:val="D0CCA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76086"/>
    <w:multiLevelType w:val="hybridMultilevel"/>
    <w:tmpl w:val="785E1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F"/>
    <w:rsid w:val="00160BB3"/>
    <w:rsid w:val="00186EBD"/>
    <w:rsid w:val="00854DF6"/>
    <w:rsid w:val="00892086"/>
    <w:rsid w:val="008C579F"/>
    <w:rsid w:val="00A33A5C"/>
    <w:rsid w:val="00D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Тамара</cp:lastModifiedBy>
  <cp:revision>2</cp:revision>
  <dcterms:created xsi:type="dcterms:W3CDTF">2025-01-16T12:55:00Z</dcterms:created>
  <dcterms:modified xsi:type="dcterms:W3CDTF">2025-01-16T12:55:00Z</dcterms:modified>
</cp:coreProperties>
</file>