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37"/>
        <w:tblW w:w="0" w:type="auto"/>
        <w:tblLook w:val="04A0"/>
      </w:tblPr>
      <w:tblGrid>
        <w:gridCol w:w="9071"/>
      </w:tblGrid>
      <w:tr w:rsidR="000B697E" w:rsidRPr="00F46504" w:rsidTr="000B697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B697E" w:rsidRPr="00F46504" w:rsidRDefault="000B697E" w:rsidP="000B697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F46504"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gramEnd"/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ГИА в форме ЕГЭ </w:t>
            </w:r>
          </w:p>
        </w:tc>
      </w:tr>
    </w:tbl>
    <w:p w:rsidR="00042629" w:rsidRPr="00F46504" w:rsidRDefault="00042629" w:rsidP="00042629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042629" w:rsidRPr="00F46504" w:rsidRDefault="00042629" w:rsidP="000426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9287"/>
      </w:tblGrid>
      <w:tr w:rsidR="00042629" w:rsidRPr="00F46504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042629" w:rsidRPr="00F46504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42629" w:rsidRPr="00F46504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042629" w:rsidRPr="00F46504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042629" w:rsidRPr="00F46504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2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4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ind w:right="-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3677CD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042629" w:rsidRPr="00F46504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ГИА в форме ЕГЭ по следующим учебным предметам:</w:t>
            </w:r>
          </w:p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/>
            </w:tblPr>
            <w:tblGrid>
              <w:gridCol w:w="4248"/>
              <w:gridCol w:w="1294"/>
              <w:gridCol w:w="1230"/>
              <w:gridCol w:w="2289"/>
            </w:tblGrid>
            <w:tr w:rsidR="00042629" w:rsidRPr="00F46504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042629" w:rsidRPr="00F46504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2629" w:rsidRPr="00E32B55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042629" w:rsidRPr="00F46504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629" w:rsidRPr="002602A6" w:rsidRDefault="00042629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2629" w:rsidRPr="002602A6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(базовый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(профильный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lastRenderedPageBreak/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</w:tbl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*Участники ГИА выбирают уровень ЕГЭ по математике (базовый или профильный).</w:t>
            </w:r>
          </w:p>
          <w:p w:rsidR="00042629" w:rsidRPr="000B697E" w:rsidRDefault="00042629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0B697E">
              <w:rPr>
                <w:rFonts w:ascii="Times New Roman" w:eastAsia="Times New Roman" w:hAnsi="Times New Roman" w:cs="Times New Roman"/>
              </w:rPr>
              <w:t>Прошу создать условия,</w:t>
            </w:r>
            <w:r w:rsidRPr="000B69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97E">
              <w:rPr>
                <w:rFonts w:ascii="Times New Roman" w:eastAsia="Times New Roman" w:hAnsi="Times New Roman" w:cs="Times New Roman"/>
              </w:rPr>
              <w:t xml:space="preserve">учитывающие состояние здоровья, особенности психофизического развития, для сдачи ГИА подтверждаемые: </w:t>
            </w:r>
          </w:p>
          <w:p w:rsidR="00042629" w:rsidRPr="00F46504" w:rsidRDefault="00781761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" o:spid="_x0000_s1026" style="position:absolute;left:0;text-align:left;margin-left:.1pt;margin-top:4.3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F6f1z/bAAAABAEAAA8AAABkcnMvZG93bnJldi54&#10;bWxMj0FLw0AUhO+C/2F5gje7sUZbYl6KCAVvoVVEb5vsMwnNvg3ZbZr6632e9DjMMPNNvpldryYa&#10;Q+cZ4XaRgCKuve24QXh73d6sQYVo2JreMyGcKcCmuLzITWb9iXc07WOjpIRDZhDaGIdM61C35ExY&#10;+IFYvC8/OhNFjo22ozlJuev1MkketDMdy0JrBnpuqT7sjw7Bf+zK77Pt3reVtsOh/Hwpp1WKeH01&#10;Pz2CijTHvzD84gs6FMJU+SPboHqEpeQQ1itQYt6l8qtCSJf3oItc/4cvfgAAAP//AwBQSwECLQAU&#10;AAYACAAAACEAtoM4kv4AAADhAQAAEwAAAAAAAAAAAAAAAAAAAAAAW0NvbnRlbnRfVHlwZXNdLnht&#10;bFBLAQItABQABgAIAAAAIQA4/SH/1gAAAJQBAAALAAAAAAAAAAAAAAAAAC8BAABfcmVscy8ucmVs&#10;c1BLAQItABQABgAIAAAAIQBQltF5mgIAACYFAAAOAAAAAAAAAAAAAAAAAC4CAABkcnMvZTJvRG9j&#10;LnhtbFBLAQItABQABgAIAAAAIQBen9c/2wAAAAQBAAAPAAAAAAAAAAAAAAAAAPQEAABkcnMvZG93&#10;bnJldi54bWxQSwUGAAAAAAQABADzAAAA/AUAAAAA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:rsidR="000B697E" w:rsidRPr="000B697E" w:rsidRDefault="00781761" w:rsidP="00D22A56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" o:spid="_x0000_s1033" style="position:absolute;left:0;text-align:left;margin-left:.85pt;margin-top:5.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MbA+bXdAAAABgEAAA8AAABkcnMvZG93bnJldi54&#10;bWxMj0FLw0AQhe9C/8MyBW920xpNidmUIhS8hbYi9rbJjklodjZkt2nqr3c86Wl4vMeb72WbyXZi&#10;xMG3jhQsFxEIpMqZlmoF78fdwxqED5qM7hyhght62OSzu0ynxl1pj+Mh1IJLyKdaQRNCn0rpqwat&#10;9gvXI7H35QarA8uhlmbQVy63nVxF0bO0uiX+0OgeXxuszoeLVeA+98X3zbQfu1Ka/lyc3ooxiZW6&#10;n0/bFxABp/AXhl98RoecmUp3IeNFxzrhIJ8lL2L78SkGUSqI4wRknsn/+PkPAAAA//8DAFBLAQIt&#10;ABQABgAIAAAAIQC2gziS/gAAAOEBAAATAAAAAAAAAAAAAAAAAAAAAABbQ29udGVudF9UeXBlc10u&#10;eG1sUEsBAi0AFAAGAAgAAAAhADj9If/WAAAAlAEAAAsAAAAAAAAAAAAAAAAALwEAAF9yZWxzLy5y&#10;ZWxzUEsBAi0AFAAGAAgAAAAhAJrVrbOaAgAAJgUAAA4AAAAAAAAAAAAAAAAALgIAAGRycy9lMm9E&#10;b2MueG1sUEsBAi0AFAAGAAgAAAAhAMbA+bXdAAAABgEAAA8AAAAAAAAAAAAAAAAA9AQAAGRycy9k&#10;b3ducmV2LnhtbFBLBQYAAAAABAAEAPMAAAD+BQAAAAA=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42629" w:rsidRPr="000B697E">
              <w:rPr>
                <w:rFonts w:ascii="Times New Roman" w:eastAsia="Times New Roman" w:hAnsi="Times New Roman" w:cs="Times New Roman"/>
                <w:lang w:eastAsia="ru-RU"/>
              </w:rPr>
      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</w:t>
            </w:r>
          </w:p>
          <w:p w:rsidR="00042629" w:rsidRPr="000B697E" w:rsidRDefault="00042629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0B697E">
              <w:rPr>
                <w:rFonts w:ascii="Times New Roman" w:eastAsia="Times New Roman" w:hAnsi="Times New Roman" w:cs="Times New Roman"/>
                <w:i/>
              </w:rPr>
              <w:t>Указать дополнительные условия,</w:t>
            </w:r>
            <w:r w:rsidRPr="000B69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97E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</w:t>
            </w:r>
          </w:p>
          <w:p w:rsidR="00042629" w:rsidRPr="00F46504" w:rsidRDefault="00781761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81761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8" o:spid="_x0000_s1032" style="position:absolute;left:0;text-align:left;margin-left:-.9pt;margin-top:2.3pt;width:18.1pt;height:18.1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YhmgIAACYFAAAOAAAAZHJzL2Uyb0RvYy54bWysVM1u2zAMvg/YOwi6r06ydm2NOkXQIsOA&#10;oC3QDj2zspwYk0VNUuJkpwG7Dtgj7CF2GfbTZ3DeaJTstGnX0zAfDFKkSH7kRx0dLyvFFtK6EnXG&#10;+zs9zqQWmJd6mvG3V+MXB5w5DzoHhVpmfCUdPx4+f3ZUm1QOcIYql5ZREO3S2mR85r1Jk8SJmazA&#10;7aCRmowF2go8qXaa5BZqil6pZNDrvUpqtLmxKKRzdHraGvkwxi8KKfx5UTjpmco41ebj38b/Tfgn&#10;wyNIpxbMrBRdGfAPVVRQakp6F+oUPLC5Lf8KVZXCosPC7wisEiyKUsiIgdD0e4/QXM7AyIiFmuPM&#10;XZvc/wsrzhYXlpV5xmlQGioaUfN1/XH9pfnV3K4/Nd+a2+bn+nPzu/ne/GAHoV+1cSlduzQXNiB2&#10;ZoLinSND8sASFNf5LAtbBV/Cy5ax+au75sulZ4IOB4PDg30akSBTJ4eYkG4uG+v8a4kVC0LGLc02&#10;thwWE+db141LrAtVmY9LpaKycifKsgUQDYg9OdacKXCeDjM+jl+ARtnc9jWlWZ3xl/39PaoLiJ6F&#10;Ak9iZahhTk85AzUl3gtvYykPLru/cl4R1q28vfg9lTfgOAU3awuOUTs3pQMcGZndwb5vdJBuMF/R&#10;RC22VHdGjEuKNiGwF2CJ29Ri2ld/Tr9CIcHDTuJshvbDU+fBnyhHVs5q2hXC/n4OVhKWN5rIeNjf&#10;3Q3LFZXdvf0BKXbbcrNt0fPqBGkOfXoZjIhi8PdqIxYWq2ta61HISibQgnK3Xe6UE9/uMD0MQo5G&#10;0Y0WyoCf6EsjQvDQp9DHq+U1WNORxtMEznCzV5A+4k7rG25qHM09FmUk1n1fO5LTMkaydA9H2PZt&#10;PXrdP2/DPwAAAP//AwBQSwMEFAAGAAgAAAAhADBv5wDbAAAABgEAAA8AAABkcnMvZG93bnJldi54&#10;bWxMzkFLw0AQBeC74H9YRvDWbqqhlphNEaHgLbSK6G2SHZPQ7GzIbtPUX+940uPjDW++fDu7Xk00&#10;hs6zgdUyAUVce9txY+DtdbfYgAoR2WLvmQxcKMC2uL7KMbP+zHuaDrFRMsIhQwNtjEOmdahbchiW&#10;fiCW7suPDqPEsdF2xLOMu17fJclaO+xYPrQ40HNL9fFwcgb8x778vtjufVdpOxzLz5dyekiNub2Z&#10;nx5BRZrj3zH88oUOhZgqf2IbVG9gsRJ5NJCuQUl9n6agKonJBnSR6//84gcAAP//AwBQSwECLQAU&#10;AAYACAAAACEAtoM4kv4AAADhAQAAEwAAAAAAAAAAAAAAAAAAAAAAW0NvbnRlbnRfVHlwZXNdLnht&#10;bFBLAQItABQABgAIAAAAIQA4/SH/1gAAAJQBAAALAAAAAAAAAAAAAAAAAC8BAABfcmVscy8ucmVs&#10;c1BLAQItABQABgAIAAAAIQBqyaYhmgIAACYFAAAOAAAAAAAAAAAAAAAAAC4CAABkcnMvZTJvRG9j&#10;LnhtbFBLAQItABQABgAIAAAAIQAwb+cA2wAAAAYBAAAPAAAAAAAAAAAAAAAAAPQEAABkcnMvZG93&#10;bnJldi54bWxQSwUGAAAAAAQABADzAAAA/AUAAAAA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042629" w:rsidRPr="00F46504" w:rsidRDefault="00781761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81761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9" o:spid="_x0000_s1031" style="position:absolute;left:0;text-align:left;margin-left:-.85pt;margin-top:3.45pt;width:18.1pt;height:18.1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G9mgIAACYFAAAOAAAAZHJzL2Uyb0RvYy54bWysVM1u2zAMvg/YOwi6r06ydm2MOkXQIsOA&#10;oC3QDj2zshQbkyVNUuJkpwG7Ftgj7CF2GfbTZ3DeaJTstOnPaZgOAilSJD/qow6PlpUkC25dqVVG&#10;+zs9SrhiOi/VLKPvLyevDihxHlQOUiue0RV39Gj08sVhbVI+0IWWObcEgyiX1iajhfcmTRLHCl6B&#10;29GGKzQKbSvwqNpZkluoMXolk0Gv9yaptc2N1Yw7h6cnrZGOYnwhOPNnQjjuicwo1ubjbuN+HfZk&#10;dAjpzIIpStaVAf9QRQWlwqR3oU7AA5nb8kmoqmRWOy38DtNVooUoGY8YEE2/9wjNRQGGRyzYHGfu&#10;2uT+X1h2uji3pMwzOqREQYVP1Hxbf15/bX43t+svzffmtvm1vmn+ND+an2QY+lUbl+K1C3NuA2Jn&#10;ppp9cGhIHliC4jqfpbBV8EW8ZBmbv7prPl96wvBwMBge7OMTMTR1cogJ6eaysc6/5boiQcioxbeN&#10;LYfF1PnWdeMS69KyzCellFFZuWNpyQKQBsieXNeUSHAeDzM6iStAw2xu+5pUpM7o6/7+HtYFSE8h&#10;waNYGWyYUzNKQM6Q98zbWMqDy+5JzkvEupW3F9dzeQOOE3BFW3CM2rlJFeDwyOwO9n2jg3St8xW+&#10;qNUt1Z1hkxKjTRHsOVjkNrYY59Wf4SakRni6kygptP303HnwR8qhlZIaZwWxf5yD5YjlnUIyDvu7&#10;u2G4orK7tz9AxW5brrctal4da3yHPv4MhkUx+Hu5EYXV1RWO9ThkRRMohrnbLnfKsW9nGD8Gxsfj&#10;6IYDZcBP1YVhIXjoU+jj5fIKrOlI4/EFTvVmriB9xJ3WN9xUejz3WpSRWPd97UiOwxjJ0n0cYdq3&#10;9eh1/72N/gIAAP//AwBQSwMEFAAGAAgAAAAhAAxhyP/dAAAABgEAAA8AAABkcnMvZG93bnJldi54&#10;bWxMjsFKw0AURfeC/zA8wV07iY2txrwUEQruQqtIu5tknklo5k3ITNPUr3dc1eXlXs492XoynRhp&#10;cK1lhHgegSCurG65Rvj82MyeQDivWKvOMiFcyME6v73JVKrtmbc07nwtAoRdqhAa7/tUSlc1ZJSb&#10;2544dN92MMqHONRSD+oc4KaTD1G0lEa1HB4a1dNbQ9VxdzIIdr8tfi66/dqUUvfH4vBejKsE8f5u&#10;en0B4Wny1zH86Qd1yINTaU+snegQZvEqLBGWzyBCvUgeQZQIySIGmWfyv37+CwAA//8DAFBLAQIt&#10;ABQABgAIAAAAIQC2gziS/gAAAOEBAAATAAAAAAAAAAAAAAAAAAAAAABbQ29udGVudF9UeXBlc10u&#10;eG1sUEsBAi0AFAAGAAgAAAAhADj9If/WAAAAlAEAAAsAAAAAAAAAAAAAAAAALwEAAF9yZWxzLy5y&#10;ZWxzUEsBAi0AFAAGAAgAAAAhAPBWAb2aAgAAJgUAAA4AAAAAAAAAAAAAAAAALgIAAGRycy9lMm9E&#10;b2MueG1sUEsBAi0AFAAGAAgAAAAhAAxhyP/dAAAABgEAAA8AAAAAAAAAAAAAAAAA9AQAAGRycy9k&#10;b3ducmV2LnhtbFBLBQYAAAAABAAEAPMAAAD+BQAAAAA=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042629" w:rsidRPr="00F46504" w:rsidRDefault="00781761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81761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11" o:spid="_x0000_s1030" style="position:absolute;left:0;text-align:left;margin-left:.15pt;margin-top:3.75pt;width:18.1pt;height:18.1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/bmgIAACgFAAAOAAAAZHJzL2Uyb0RvYy54bWysVM1u2zAMvg/YOwi6r06ydm2DOkXQIsOA&#10;oC3QDj2rshwbkyVNUuJkpwG7Dtgj7CF2GfbTZ3DeaJ9kp027nob5IJAiRfIjP/roeFlJshDWlVql&#10;tL/To0QorrNSzVL69mry4oAS55nKmNRKpHQlHD0ePX92VJuhGOhCy0xYgiDKDWuT0sJ7M0wSxwtR&#10;MbejjVAw5tpWzEO1sySzrEb0SiaDXu9VUmubGau5cA63p62RjmL8PBfcn+e5E57IlKI2H08bz5tw&#10;JqMjNpxZZoqSd2Wwf6iiYqVC0rtQp8wzMrflX6GqklvtdO53uK4SneclFxED0PR7j9BcFsyIiAXN&#10;ceauTe7/heVniwtLygyz61OiWIUZNV/XH9dfml/N7fpT8625bX6uPze/m+/NDwIndKw2boiHl+bC&#10;BszOTDV/52BIHliC4jqfZW6r4AvEZBnbv7prv1h6wnE5GBwe7GNIHKZODjHZcPPYWOdfC12RIKTU&#10;Yrqx6Wwxdb513bjEurQss0kpZVRW7kRasmAgAviT6ZoSyZzHZUon8QvQkM1tP5OK1Cl92d/fQ10M&#10;BM0l8xArg5Y5NaOEyRmYz72NpTx47P7KeQWsW3l78Xsqb8BxylzRFhyjdm5SBTgicruDfd/oIN3o&#10;bIWZWt2S3Rk+KRFtCrAXzILdaDE21p/jyKUGPN1JlBTafnjqPviDdLBSUmNbgP39nFkBLG8U6HjY&#10;390N6xWV3b39ARS7bbnZtqh5daIxBzAO1UUx+Hu5EXOrq2ss9jhkhYkpjtxtlzvlxLdbjF8DF+Nx&#10;dMNKGean6tLwEDz0KfTxannNrOlI4zGBM73ZLDZ8xJ3WN7xUejz3Oi8jse772pEc6xjJ0v06wr5v&#10;69Hr/gc3+gMAAP//AwBQSwMEFAAGAAgAAAAhAK8XxuvbAAAABAEAAA8AAABkcnMvZG93bnJldi54&#10;bWxMjkFLw0AUhO+C/2F5gje70dZGYl6KCAVvoVVEb5vsMwnNvg3ZbZr6632e9DQMM8x8+WZ2vZpo&#10;DJ1nhNtFAoq49rbjBuHtdXvzACpEw9b0ngnhTAE2xeVFbjLrT7yjaR8bJSMcMoPQxjhkWoe6JWfC&#10;wg/Ekn350Zkodmy0Hc1Jxl2v75JkrZ3pWB5aM9BzS/Vhf3QI/mNXfp9t976ttB0O5edLOaUrxOur&#10;+ekRVKQ5/pXhF1/QoRCmyh/ZBtUjLKWHkN6DknC5Fq0QVssUdJHr//DFDwAAAP//AwBQSwECLQAU&#10;AAYACAAAACEAtoM4kv4AAADhAQAAEwAAAAAAAAAAAAAAAAAAAAAAW0NvbnRlbnRfVHlwZXNdLnht&#10;bFBLAQItABQABgAIAAAAIQA4/SH/1gAAAJQBAAALAAAAAAAAAAAAAAAAAC8BAABfcmVscy8ucmVs&#10;c1BLAQItABQABgAIAAAAIQBBrk/bmgIAACgFAAAOAAAAAAAAAAAAAAAAAC4CAABkcnMvZTJvRG9j&#10;LnhtbFBLAQItABQABgAIAAAAIQCvF8br2wAAAAQBAAAPAAAAAAAAAAAAAAAAAPQEAABkcnMvZG93&#10;bnJldi54bWxQSwUGAAAAAAQABADzAAAA/AUAAAAA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042629" w:rsidRPr="00F46504" w:rsidRDefault="00781761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1761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pict>
                <v:rect id="Прямоугольник 17" o:spid="_x0000_s1029" style="position:absolute;left:0;text-align:left;margin-left:-.15pt;margin-top:1.05pt;width:18.15pt;height:18.1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NZmwIAACgFAAAOAAAAZHJzL2Uyb0RvYy54bWysVM1u2zAMvg/YOwi6r3bSdN2MOkXQIsOA&#10;oA3QDj2rshwbk0VNUuJkpwG7Dtgj7CF2GfbTZ3DeaJTs/PTnNMwHgxQpkh/5USeny0qShTC2BJXS&#10;3kFMiVAcslLNUvruevziFSXWMZUxCUqkdCUsPR0+f3ZS60T0oQCZCUMwiLJJrVNaOKeTKLK8EBWz&#10;B6CFQmMOpmIOVTOLMsNqjF7JqB/HL6MaTKYNcGEtnp63RjoM8fNccHeZ51Y4IlOKtbnwN+F/6//R&#10;8IQlM8N0UfKuDPYPVVSsVJh0G+qcOUbmpnwUqiq5AQu5O+BQRZDnJRcBA6LpxQ/QXBVMi4AFm2P1&#10;tk32/4XlF4upIWWGszumRLEKZ9R8W39af21+N3frz8335q75tf7S/Gl+ND8JOmHHam0TvHilp8Zj&#10;tnoC/L1FQ3TP4hXb+SxzU3lfREyWof2rbfvF0hGOh/3DeBDjkDiaOtnHZMnmsjbWvRFQES+k1OB0&#10;Q9PZYmJd67pxCXWBLLNxKWVQVvZMGrJgSATkTwY1JZJZh4cpHYfPQ8Nsdv+aVKRO6WHv+AjrYkjQ&#10;XDKHYqWxZVbNKGFyhsznzoRS7l22j3JeI9a9vHH4nsrrcZwzW7QFh6idm1Qejgjc7mDvGu2lW8hW&#10;OFMDLdmt5uMSo00Q7JQZZDe2GDfWXeIvl4DwoJMoKcB8fOrc+yPp0EpJjduC2D/MmRGI5a1COr7u&#10;DQZ+vYIyODruo2L2Lbf7FjWvzgDn0MO3QfMgen8nN2JuoLrBxR75rGhiimPutsudcubaLcangYvR&#10;KLjhSmnmJupKcx/c98n38Xp5w4zuSONwAhew2SyWPOBO6+tvKhjNHeRlINaurx3JcR0DWbqnw+/7&#10;vh68dg/c8C8AAAD//wMAUEsDBBQABgAIAAAAIQAyXBx+3AAAAAUBAAAPAAAAZHJzL2Rvd25yZXYu&#10;eG1sTI9PS8NAEMXvgt9hGcFbu+kfaomZFBEK3kKriN422TEJzc6G7DZN/fSOJz09hvd47zfZbnKd&#10;GmkIrWeExTwBRVx523KN8Pa6n21BhWjYms4zIVwpwC6/vclMav2FDzQeY62khENqEJoY+1TrUDXk&#10;TJj7nli8Lz84E+Ucam0Hc5Fy1+llkmy0My3LQmN6em6oOh3PDsF/HIrvq23f96W2/an4fCnGhzXi&#10;/d309Agq0hT/wvCLL+iQC1Ppz2yD6hBmKwkiLBegxF1t5LFSdLsGnWf6P33+AwAA//8DAFBLAQIt&#10;ABQABgAIAAAAIQC2gziS/gAAAOEBAAATAAAAAAAAAAAAAAAAAAAAAABbQ29udGVudF9UeXBlc10u&#10;eG1sUEsBAi0AFAAGAAgAAAAhADj9If/WAAAAlAEAAAsAAAAAAAAAAAAAAAAALwEAAF9yZWxzLy5y&#10;ZWxzUEsBAi0AFAAGAAgAAAAhAAomc1mbAgAAKAUAAA4AAAAAAAAAAAAAAAAALgIAAGRycy9lMm9E&#10;b2MueG1sUEsBAi0AFAAGAAgAAAAhADJcHH7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  <w:r w:rsidR="00042629"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20" o:spid="_x0000_s1028" style="position:absolute;left:0;text-align:left;z-index:251666432;visibility:visible;mso-wrap-distance-top:-3e-5mm;mso-wrap-distance-bottom:-3e-5mm;mso-position-horizontal-relative:text;mso-position-vertical-relative:text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P6/gEAALEDAAAOAAAAZHJzL2Uyb0RvYy54bWysU82O0zAQviPxDpbvNGmlVhA13cNWy2UF&#10;lXZ5gFnHaSwc2/KYpr0BZ6R9BF6BA0grLfAMyRsxdn/YhRsiB2s8P59nvvkyP9u2mm2kR2VNycej&#10;nDNphK2UWZf8zfXFs+ecYQBTgbZGlnwnkZ8tnj6Zd66QE9tYXUnPCMRg0bmSNyG4IstQNLIFHFkn&#10;DQVr61sIdPXrrPLQEXqrs0mez7LO+sp5KyQieZf7IF8k/LqWIryua5SB6ZJTbyGdPp038cwWcyjW&#10;HlyjxKEN+IcuWlCGHj1BLSEAe+fVX1CtEt6ircNI2Dazda2ETDPQNOP8j2muGnAyzULkoDvRhP8P&#10;VrzarDxTVcknRI+BlnbUfx7eD7f99/7LcMuGD/3P/lv/tb/rf/R3w0ey74dPZMdgf39w3zIqJy47&#10;hwVBnpuVj2yIrblyl1a8RYplj4Lxgm6ftq19G9OJDrZNu9mddiO3gQlyTmfjWZ5Tj+IYy6A4FjqP&#10;4aW0LYtGybUykTYoYHOJIT4NxTEluo29UFqn1WvDupK/mE6mhAwkwFpDILN1RAmaNWeg16RsEXxC&#10;RKtVFasjDu7wXHu2ARIXabKy3TW1y5kGDBSgGdIXiaEOHpXGdpaAzb44hQ5p2kRombR76P43V9G6&#10;sdVu5Y+Eki4S+kHDUXgP72Q//NMWvwAAAP//AwBQSwMEFAAGAAgAAAAhAPuwizPZAAAABgEAAA8A&#10;AABkcnMvZG93bnJldi54bWxMjs1OwzAQhO9IvIO1SNzopiWFKMSpED93KEGCmxsvSUS8DrGbhrdn&#10;Kw5wGs3MavYrNrPr1URj6DxrWC4SUMS1tx03GqqXx4sMVIiGrek9k4ZvCrApT08Kk1t/4GeatrFR&#10;MsIhNxraGIccMdQtORMWfiCW7sOPzkSxY4N2NAcZdz2ukuQKnelYPrRmoLuW6s/t3mm4/Hp/worr&#10;txVO9+vXh2U1pFhpfX42396AijTHv2M44gs6lMK083u2QfVHr6KG9FpU2ixL16B2vwGWBf7HL38A&#10;AAD//wMAUEsBAi0AFAAGAAgAAAAhALaDOJL+AAAA4QEAABMAAAAAAAAAAAAAAAAAAAAAAFtDb250&#10;ZW50X1R5cGVzXS54bWxQSwECLQAUAAYACAAAACEAOP0h/9YAAACUAQAACwAAAAAAAAAAAAAAAAAv&#10;AQAAX3JlbHMvLnJlbHNQSwECLQAUAAYACAAAACEAcrqT+v4BAACxAwAADgAAAAAAAAAAAAAAAAAu&#10;AgAAZHJzL2Uyb0RvYy54bWxQSwECLQAUAAYACAAAACEA+7CLM9kAAAAGAQAADwAAAAAAAAAAAAAA&#10;AABYBAAAZHJzL2Rvd25yZXYueG1sUEsFBgAAAAAEAAQA8wAAAF4FAAAAAA==&#10;" strokecolor="windowText">
                  <o:lock v:ext="edit" shapetype="f"/>
                </v:line>
              </w:pict>
            </w:r>
          </w:p>
          <w:p w:rsidR="00042629" w:rsidRPr="00F46504" w:rsidRDefault="00781761" w:rsidP="003068DB">
            <w:pPr>
              <w:pBdr>
                <w:bottom w:val="single" w:sz="12" w:space="0" w:color="auto"/>
              </w:pBd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19" o:spid="_x0000_s1027" style="position:absolute;left:0;text-align:left;z-index:251665408;visibility:visible;mso-wrap-distance-top:-3e-5mm;mso-wrap-distance-bottom:-3e-5mm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6l/gEAALEDAAAOAAAAZHJzL2Uyb0RvYy54bWysU81uEzEQviPxDpbvZDeREtFVNj00KpcK&#10;IrU8wNTr/RFe2/KYbHIDzkh5BF6BA0iVWniG3Tdi7PzQwg2xB2s8P59nvvl2fr5pFVtLh43ROR+P&#10;Us6kFqZodJXztzeXL15yhh50AcpomfOtRH6+eP5s3tlMTkxtVCEdIxCNWWdzXntvsyRBUcsWcGSs&#10;1BQsjWvB09VVSeGgI/RWJZM0nSWdcYV1RkhE8i73Qb6I+GUphX9Tlig9Uzmn3nw8XTxvw5ks5pBV&#10;DmzdiEMb8A9dtNBoevQEtQQP7L1r/oJqG+EMmtKPhGkTU5aNkHEGmmac/jHNdQ1WxlmIHLQnmvD/&#10;wYrX65VjTUG7O+NMQ0s76r8MH4Zd/9B/HXZs+Nj/7L/33/q7/kd/N3wi+374THYI9vcH945ROXHZ&#10;WcwI8kKvXGBDbPS1vTLiHVIseRIMF7T7tE3p2pBOdLBN3M32tBu58UyQczobz9KUViiOsQSyY6F1&#10;6F9J07Jg5Fw1OtAGGayv0IenITumBLc2l41ScfVKsy7nZ9PJlJCBBFgq8GS2lihBXXEGqiJlC+8i&#10;IhrVFKE64OAWL5RjayBxkSYL091Qu5wpQE8BmiF+gRjq4ElpaGcJWO+LY+iQpnSAllG7h+5/cxWs&#10;W1NsV+5IKOkioh80HIT3+E724z9t8QsAAP//AwBQSwMEFAAGAAgAAAAhAD14yQXaAAAABwEAAA8A&#10;AABkcnMvZG93bnJldi54bWxMj09Pg0AQxe8mfofNmHizQ1EaiiyN8c9dKyb2toURiOwssluK394x&#10;PejxzXt583v5Zra9mmj0nWMNy0UEirhydceNhvL16SoF5YPh2vSOScM3edgU52e5yWp35BeatqFR&#10;UsI+MxraEIYM0VctWeMXbiAW78ON1gSRY4P1aI5SbnuMo2iF1nQsH1oz0H1L1ef2YDVcf+2eseTq&#10;PcbpIXl7XJbDDZZaX17Md7egAs3hLwy/+IIOhTDt3YFrr3rRiQQ1xCsZIHaaJmtQ+9MBixz/8xc/&#10;AAAA//8DAFBLAQItABQABgAIAAAAIQC2gziS/gAAAOEBAAATAAAAAAAAAAAAAAAAAAAAAABbQ29u&#10;dGVudF9UeXBlc10ueG1sUEsBAi0AFAAGAAgAAAAhADj9If/WAAAAlAEAAAsAAAAAAAAAAAAAAAAA&#10;LwEAAF9yZWxzLy5yZWxzUEsBAi0AFAAGAAgAAAAhAN6SnqX+AQAAsQMAAA4AAAAAAAAAAAAAAAAA&#10;LgIAAGRycy9lMm9Eb2MueG1sUEsBAi0AFAAGAAgAAAAhAD14yQXaAAAABwEAAA8AAAAAAAAAAAAA&#10;AAAAWAQAAGRycy9kb3ducmV2LnhtbFBLBQYAAAAABAAEAPMAAABfBQAAAAA=&#10;" strokecolor="windowText">
                  <o:lock v:ext="edit" shapetype="f"/>
                </v:line>
              </w:pict>
            </w:r>
          </w:p>
          <w:p w:rsidR="006B388F" w:rsidRPr="000B697E" w:rsidRDefault="00042629" w:rsidP="000B697E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B69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(иные дополнительные условия/материально-техническое оснащение,</w:t>
            </w:r>
            <w:r w:rsidRPr="000B6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69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развития)</w:t>
            </w:r>
          </w:p>
          <w:p w:rsidR="00A55B4A" w:rsidRPr="000B697E" w:rsidRDefault="00E9237C" w:rsidP="000B69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97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на обработку персональных данных прилагается.</w:t>
            </w:r>
          </w:p>
          <w:p w:rsidR="00E9237C" w:rsidRPr="000B697E" w:rsidRDefault="00E9237C" w:rsidP="000B697E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697E">
              <w:rPr>
                <w:rFonts w:ascii="Times New Roman" w:eastAsia="Times New Roman" w:hAnsi="Times New Roman" w:cs="Times New Roman"/>
                <w:sz w:val="24"/>
                <w:szCs w:val="24"/>
              </w:rPr>
              <w:t>С порядком проведения экзаменов, в том числе с основаниями для удаления с экзамена,</w:t>
            </w:r>
            <w:r w:rsidRPr="000B6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697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или аннулирования результатов экзаменов, о ведении во время экзамена в ППЭ</w:t>
            </w:r>
            <w:r w:rsidRPr="000B6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697E">
              <w:rPr>
                <w:rFonts w:ascii="Times New Roman" w:eastAsia="Times New Roman" w:hAnsi="Times New Roman" w:cs="Times New Roman"/>
                <w:sz w:val="24"/>
                <w:szCs w:val="24"/>
              </w:rPr>
              <w:t>и аудиториях видеозаписи, с порядком подачи и рассмотрения апелляций, со временем и</w:t>
            </w:r>
            <w:r w:rsidRPr="000B6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69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местом</w:t>
            </w:r>
            <w:r w:rsidRPr="000B6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697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</w:t>
            </w:r>
            <w:r w:rsidRPr="000B6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B697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B6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697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результатами</w:t>
            </w:r>
            <w:r w:rsidRPr="000B6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697E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экзаменов</w:t>
            </w:r>
            <w:r w:rsidRPr="000B6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697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</w:t>
            </w:r>
            <w:r w:rsidRPr="000B6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69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0B697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ознакомлена</w:t>
            </w:r>
            <w:proofErr w:type="gramEnd"/>
            <w:r w:rsidRPr="000B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237C" w:rsidRPr="00E9237C" w:rsidRDefault="00E9237C" w:rsidP="00A55B4A">
            <w:pPr>
              <w:widowControl w:val="0"/>
              <w:tabs>
                <w:tab w:val="left" w:pos="4200"/>
                <w:tab w:val="left" w:pos="7131"/>
              </w:tabs>
              <w:autoSpaceDE w:val="0"/>
              <w:autoSpaceDN w:val="0"/>
              <w:spacing w:before="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E9237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заявителя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(Ф.И.О.)</w:t>
            </w:r>
          </w:p>
          <w:p w:rsidR="00E9237C" w:rsidRPr="00E9237C" w:rsidRDefault="00E9237C" w:rsidP="00E9237C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3"/>
                <w:szCs w:val="26"/>
              </w:rPr>
            </w:pPr>
          </w:p>
          <w:p w:rsidR="00042629" w:rsidRPr="00F46504" w:rsidRDefault="00E9237C" w:rsidP="000B697E">
            <w:pPr>
              <w:widowControl w:val="0"/>
              <w:tabs>
                <w:tab w:val="left" w:pos="2871"/>
              </w:tabs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  </w:t>
            </w:r>
            <w:r w:rsidRPr="00E9237C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  <w:u w:val="single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E9237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ab/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Pr="00E9237C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u w:val="single"/>
              </w:rPr>
              <w:t xml:space="preserve"> </w:t>
            </w:r>
            <w:r w:rsidRPr="00E9237C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  <w:p w:rsidR="00042629" w:rsidRPr="00F46504" w:rsidRDefault="00042629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</w:t>
            </w:r>
            <w:r w:rsidRPr="00F46504">
              <w:t xml:space="preserve"> 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участника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042629" w:rsidRPr="00F46504" w:rsidRDefault="00042629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042629" w:rsidRPr="00F46504" w:rsidRDefault="00042629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7278" w:rsidRDefault="00DF7278"/>
    <w:sectPr w:rsidR="00DF7278" w:rsidSect="0078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C3"/>
    <w:rsid w:val="00042629"/>
    <w:rsid w:val="000B697E"/>
    <w:rsid w:val="000F24C3"/>
    <w:rsid w:val="0021547D"/>
    <w:rsid w:val="003068DB"/>
    <w:rsid w:val="005937D8"/>
    <w:rsid w:val="006B388F"/>
    <w:rsid w:val="00765CC4"/>
    <w:rsid w:val="00781761"/>
    <w:rsid w:val="00A55B4A"/>
    <w:rsid w:val="00D22A56"/>
    <w:rsid w:val="00DF7278"/>
    <w:rsid w:val="00E9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629"/>
    <w:pPr>
      <w:ind w:left="720"/>
      <w:contextualSpacing/>
    </w:pPr>
  </w:style>
  <w:style w:type="table" w:customStyle="1" w:styleId="1">
    <w:name w:val="Сетка таблицы1"/>
    <w:basedOn w:val="a1"/>
    <w:rsid w:val="0004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9</cp:revision>
  <dcterms:created xsi:type="dcterms:W3CDTF">2021-12-13T06:51:00Z</dcterms:created>
  <dcterms:modified xsi:type="dcterms:W3CDTF">2024-01-15T08:18:00Z</dcterms:modified>
</cp:coreProperties>
</file>